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6223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95pt;margin-top:12.2pt;width:100.5pt;height:100.5pt;z-index:251659776;mso-position-horizontal-relative:text;mso-position-vertical-relative:text;mso-width-relative:page;mso-height-relative:page">
            <v:imagedata r:id="rId8" o:title="AJELeonLOGO"/>
          </v:shape>
        </w:pict>
      </w:r>
      <w:r w:rsidR="00FF3980">
        <w:rPr>
          <w:noProof/>
        </w:rPr>
        <w:drawing>
          <wp:anchor distT="0" distB="0" distL="114300" distR="114300" simplePos="0" relativeHeight="251657728" behindDoc="1" locked="0" layoutInCell="1" allowOverlap="1" wp14:anchorId="6FD62301" wp14:editId="0509E164">
            <wp:simplePos x="0" y="0"/>
            <wp:positionH relativeFrom="column">
              <wp:posOffset>100965</wp:posOffset>
            </wp:positionH>
            <wp:positionV relativeFrom="paragraph">
              <wp:posOffset>220980</wp:posOffset>
            </wp:positionV>
            <wp:extent cx="1219200" cy="1219200"/>
            <wp:effectExtent l="0" t="0" r="0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44A89" w:rsidRPr="007614A8" w:rsidRDefault="00B44A89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 w:rsidRPr="00B44A89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AJE León y Bufete Casa de Ley estrechan lazos para mejorar el acceso de los jóvenes emprendedores a servicios jurídicos</w:t>
      </w:r>
    </w:p>
    <w:p w:rsidR="007614A8" w:rsidRDefault="007614A8" w:rsidP="007614A8">
      <w:pPr>
        <w:rPr>
          <w:rFonts w:ascii="Arial" w:hAnsi="Arial" w:cs="Arial"/>
          <w:sz w:val="20"/>
          <w:szCs w:val="20"/>
        </w:rPr>
      </w:pPr>
    </w:p>
    <w:p w:rsidR="00B44A89" w:rsidRPr="00B44A89" w:rsidRDefault="00B44A89" w:rsidP="00B44A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89">
        <w:rPr>
          <w:rFonts w:ascii="Times New Roman" w:eastAsia="Times New Roman" w:hAnsi="Times New Roman" w:cs="Times New Roman"/>
          <w:sz w:val="24"/>
          <w:szCs w:val="24"/>
        </w:rPr>
        <w:t>La Asociación de Jóvenes Empre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sarios de León (AJE León) y el </w:t>
      </w:r>
      <w:r w:rsidRPr="00B44A89">
        <w:rPr>
          <w:rFonts w:ascii="Times New Roman" w:eastAsia="Times New Roman" w:hAnsi="Times New Roman" w:cs="Times New Roman"/>
          <w:sz w:val="24"/>
          <w:szCs w:val="24"/>
        </w:rPr>
        <w:t>Bufete de Abogados Casa de Ley han firmado un acuerdo por el que el despacho de abogados  se establece como colaborador estratégico de la organización empresarial.</w:t>
      </w:r>
    </w:p>
    <w:p w:rsidR="00B44A89" w:rsidRPr="00B44A89" w:rsidRDefault="00B44A89" w:rsidP="00B44A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89">
        <w:rPr>
          <w:rFonts w:ascii="Times New Roman" w:eastAsia="Times New Roman" w:hAnsi="Times New Roman" w:cs="Times New Roman"/>
          <w:sz w:val="24"/>
          <w:szCs w:val="24"/>
        </w:rPr>
        <w:t>A través del acuerdo, se crea una vía más accesible entre los asociados de AJE y los servicios que puedan precisar por parte de Bufete Casa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A89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9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44A89">
        <w:rPr>
          <w:rFonts w:ascii="Times New Roman" w:eastAsia="Times New Roman" w:hAnsi="Times New Roman" w:cs="Times New Roman"/>
          <w:sz w:val="24"/>
          <w:szCs w:val="24"/>
        </w:rPr>
        <w:t>ey</w:t>
      </w:r>
      <w:r w:rsidR="00EF39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A89">
        <w:rPr>
          <w:rFonts w:ascii="Times New Roman" w:eastAsia="Times New Roman" w:hAnsi="Times New Roman" w:cs="Times New Roman"/>
          <w:sz w:val="24"/>
          <w:szCs w:val="24"/>
        </w:rPr>
        <w:t xml:space="preserve"> así como condiciones ventajosas en materia económica como por ejemplo tarifas especiales en consultas relativas a prevención de riesgos laborales o consultas en materia judicial y laboral.</w:t>
      </w:r>
    </w:p>
    <w:p w:rsidR="00B44A89" w:rsidRDefault="00B44A89" w:rsidP="00B44A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89">
        <w:rPr>
          <w:rFonts w:ascii="Times New Roman" w:eastAsia="Times New Roman" w:hAnsi="Times New Roman" w:cs="Times New Roman"/>
          <w:sz w:val="24"/>
          <w:szCs w:val="24"/>
        </w:rPr>
        <w:t>El acuerdo, firmado por Fernando Palomero,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A89">
        <w:rPr>
          <w:rFonts w:ascii="Times New Roman" w:eastAsia="Times New Roman" w:hAnsi="Times New Roman" w:cs="Times New Roman"/>
          <w:sz w:val="24"/>
          <w:szCs w:val="24"/>
        </w:rPr>
        <w:t>vicepreside</w:t>
      </w:r>
      <w:bookmarkStart w:id="0" w:name="_GoBack"/>
      <w:bookmarkEnd w:id="0"/>
      <w:r w:rsidRPr="00B44A89">
        <w:rPr>
          <w:rFonts w:ascii="Times New Roman" w:eastAsia="Times New Roman" w:hAnsi="Times New Roman" w:cs="Times New Roman"/>
          <w:sz w:val="24"/>
          <w:szCs w:val="24"/>
        </w:rPr>
        <w:t>nte de AJE León, y Diego San Martín, representante de Casa de Ley, contempla también la organización de actividades formativas y ponencias  con la finalidad de ayudar a los asociados con asuntos jurídicos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7CC" w:rsidRPr="00B44A89" w:rsidRDefault="005847CC" w:rsidP="00B44A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 esta colaboración, Fernando Palomero ha destacado que “además de formar parte de AJE</w:t>
      </w:r>
      <w:r w:rsidR="00C814DD">
        <w:rPr>
          <w:rFonts w:ascii="Times New Roman" w:eastAsia="Times New Roman" w:hAnsi="Times New Roman" w:cs="Times New Roman"/>
          <w:sz w:val="24"/>
          <w:szCs w:val="24"/>
        </w:rPr>
        <w:t xml:space="preserve">, Bufete Casa de Ley es </w:t>
      </w:r>
      <w:r>
        <w:rPr>
          <w:rFonts w:ascii="Times New Roman" w:eastAsia="Times New Roman" w:hAnsi="Times New Roman" w:cs="Times New Roman"/>
          <w:sz w:val="24"/>
          <w:szCs w:val="24"/>
        </w:rPr>
        <w:t>una compañía consolidada en su sector que ofrecerá el mejor apoyo y servicio a los jóvenes empresarios”</w:t>
      </w:r>
      <w:r w:rsidR="00EF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su parte, Diego San Martín, </w:t>
      </w:r>
      <w:r w:rsidR="00C814DD">
        <w:rPr>
          <w:rFonts w:ascii="Times New Roman" w:eastAsia="Times New Roman" w:hAnsi="Times New Roman" w:cs="Times New Roman"/>
          <w:sz w:val="24"/>
          <w:szCs w:val="24"/>
        </w:rPr>
        <w:t xml:space="preserve">valoró la oportunidad que supone para el </w:t>
      </w:r>
      <w:r w:rsidR="00EF3951">
        <w:rPr>
          <w:rFonts w:ascii="Times New Roman" w:eastAsia="Times New Roman" w:hAnsi="Times New Roman" w:cs="Times New Roman"/>
          <w:sz w:val="24"/>
          <w:szCs w:val="24"/>
        </w:rPr>
        <w:t xml:space="preserve">bufete </w:t>
      </w:r>
      <w:r w:rsidR="00C814DD">
        <w:rPr>
          <w:rFonts w:ascii="Times New Roman" w:eastAsia="Times New Roman" w:hAnsi="Times New Roman" w:cs="Times New Roman"/>
          <w:sz w:val="24"/>
          <w:szCs w:val="24"/>
        </w:rPr>
        <w:t>acercar los asuntos jurídicos a los jóvenes empresarios y poder ayudar en el día a día  a empresas y autónomos”.</w:t>
      </w:r>
    </w:p>
    <w:p w:rsidR="00B44A89" w:rsidRDefault="00B44A89" w:rsidP="00AC304A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343BAB" w:rsidRDefault="00343BAB" w:rsidP="00BC338E">
      <w:pPr>
        <w:jc w:val="both"/>
        <w:rPr>
          <w:rFonts w:asciiTheme="majorHAnsi" w:hAnsiTheme="majorHAnsi"/>
          <w:sz w:val="24"/>
        </w:rPr>
      </w:pPr>
    </w:p>
    <w:p w:rsidR="00C850EF" w:rsidRPr="000068F5" w:rsidRDefault="00486ECA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1E" w:rsidRDefault="0062231E" w:rsidP="00CA5958">
      <w:pPr>
        <w:spacing w:after="0" w:line="240" w:lineRule="auto"/>
      </w:pPr>
      <w:r>
        <w:separator/>
      </w:r>
    </w:p>
  </w:endnote>
  <w:endnote w:type="continuationSeparator" w:id="0">
    <w:p w:rsidR="0062231E" w:rsidRDefault="0062231E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62231E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1E" w:rsidRDefault="0062231E" w:rsidP="00CA5958">
      <w:pPr>
        <w:spacing w:after="0" w:line="240" w:lineRule="auto"/>
      </w:pPr>
      <w:r>
        <w:separator/>
      </w:r>
    </w:p>
  </w:footnote>
  <w:footnote w:type="continuationSeparator" w:id="0">
    <w:p w:rsidR="0062231E" w:rsidRDefault="0062231E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B44A8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14 de febrero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74672"/>
    <w:rsid w:val="00192E0D"/>
    <w:rsid w:val="003274A3"/>
    <w:rsid w:val="00343BAB"/>
    <w:rsid w:val="00385D54"/>
    <w:rsid w:val="003A49C4"/>
    <w:rsid w:val="003C1908"/>
    <w:rsid w:val="004020FA"/>
    <w:rsid w:val="00461044"/>
    <w:rsid w:val="00474D30"/>
    <w:rsid w:val="00486ECA"/>
    <w:rsid w:val="004A1F73"/>
    <w:rsid w:val="004E2A28"/>
    <w:rsid w:val="005419A8"/>
    <w:rsid w:val="005847CC"/>
    <w:rsid w:val="00615E7F"/>
    <w:rsid w:val="0062231E"/>
    <w:rsid w:val="006A2E7A"/>
    <w:rsid w:val="00701D94"/>
    <w:rsid w:val="00716BB5"/>
    <w:rsid w:val="0072027C"/>
    <w:rsid w:val="007475E2"/>
    <w:rsid w:val="007614A8"/>
    <w:rsid w:val="007942BF"/>
    <w:rsid w:val="007D79F1"/>
    <w:rsid w:val="0086190E"/>
    <w:rsid w:val="008B7897"/>
    <w:rsid w:val="009D557B"/>
    <w:rsid w:val="00A70298"/>
    <w:rsid w:val="00AC304A"/>
    <w:rsid w:val="00AE3150"/>
    <w:rsid w:val="00B10B11"/>
    <w:rsid w:val="00B347A1"/>
    <w:rsid w:val="00B44A89"/>
    <w:rsid w:val="00B67ABB"/>
    <w:rsid w:val="00BA5E77"/>
    <w:rsid w:val="00BB20CA"/>
    <w:rsid w:val="00BC338E"/>
    <w:rsid w:val="00BD328B"/>
    <w:rsid w:val="00C144D4"/>
    <w:rsid w:val="00C814DD"/>
    <w:rsid w:val="00C850EF"/>
    <w:rsid w:val="00CA1479"/>
    <w:rsid w:val="00CA5958"/>
    <w:rsid w:val="00D11195"/>
    <w:rsid w:val="00D81474"/>
    <w:rsid w:val="00E17D65"/>
    <w:rsid w:val="00E446AE"/>
    <w:rsid w:val="00EF3951"/>
    <w:rsid w:val="00F26E5C"/>
    <w:rsid w:val="00F872E1"/>
    <w:rsid w:val="00FA6A6A"/>
    <w:rsid w:val="00FC63B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C4892"/>
    <w:rsid w:val="005721DE"/>
    <w:rsid w:val="00636C12"/>
    <w:rsid w:val="008743A7"/>
    <w:rsid w:val="00895E3A"/>
    <w:rsid w:val="00A036F4"/>
    <w:rsid w:val="00A51C46"/>
    <w:rsid w:val="00AA6180"/>
    <w:rsid w:val="00BB3EFD"/>
    <w:rsid w:val="00C06437"/>
    <w:rsid w:val="00F13877"/>
    <w:rsid w:val="00F20CDD"/>
    <w:rsid w:val="00F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 de febrero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9</cp:revision>
  <cp:lastPrinted>2017-05-03T09:32:00Z</cp:lastPrinted>
  <dcterms:created xsi:type="dcterms:W3CDTF">2018-10-16T10:52:00Z</dcterms:created>
  <dcterms:modified xsi:type="dcterms:W3CDTF">2019-02-14T12:10:00Z</dcterms:modified>
</cp:coreProperties>
</file>